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2B4" w:rsidRPr="000F1658" w:rsidRDefault="00E752B4" w:rsidP="000F1658">
      <w:pPr>
        <w:pStyle w:val="1"/>
        <w:shd w:val="clear" w:color="auto" w:fill="FFFFFF"/>
        <w:spacing w:before="0" w:beforeAutospacing="0" w:after="0" w:afterAutospacing="0"/>
        <w:jc w:val="center"/>
        <w:rPr>
          <w:i/>
          <w:color w:val="1F3864" w:themeColor="accent5" w:themeShade="80"/>
          <w:sz w:val="52"/>
          <w:szCs w:val="52"/>
          <w:u w:val="single"/>
        </w:rPr>
      </w:pPr>
      <w:r w:rsidRPr="000F1658">
        <w:rPr>
          <w:i/>
          <w:color w:val="1F3864" w:themeColor="accent5" w:themeShade="80"/>
          <w:sz w:val="52"/>
          <w:szCs w:val="52"/>
          <w:u w:val="single"/>
        </w:rPr>
        <w:t>Иммунопрофилактика: основные понятия</w:t>
      </w:r>
      <w:r w:rsidR="000F1658" w:rsidRPr="000F1658">
        <w:rPr>
          <w:i/>
          <w:color w:val="1F3864" w:themeColor="accent5" w:themeShade="80"/>
          <w:sz w:val="52"/>
          <w:szCs w:val="52"/>
          <w:u w:val="single"/>
        </w:rPr>
        <w:t>.</w:t>
      </w:r>
    </w:p>
    <w:p w:rsidR="000F1658" w:rsidRDefault="000F1658" w:rsidP="000F1658">
      <w:pPr>
        <w:pStyle w:val="1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52"/>
          <w:szCs w:val="52"/>
        </w:rPr>
      </w:pPr>
    </w:p>
    <w:p w:rsidR="000F1658" w:rsidRDefault="000F1658" w:rsidP="000F1658">
      <w:pPr>
        <w:pStyle w:val="1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52"/>
          <w:szCs w:val="52"/>
        </w:rPr>
      </w:pPr>
      <w:r>
        <w:rPr>
          <w:i/>
          <w:noProof/>
          <w:color w:val="FF0000"/>
          <w:sz w:val="52"/>
          <w:szCs w:val="52"/>
        </w:rPr>
        <w:drawing>
          <wp:inline distT="0" distB="0" distL="0" distR="0" wp14:anchorId="35B53EC2">
            <wp:extent cx="5937885" cy="265176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658" w:rsidRPr="000F1658" w:rsidRDefault="000F1658" w:rsidP="000F1658">
      <w:pPr>
        <w:pStyle w:val="1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52"/>
          <w:szCs w:val="52"/>
        </w:rPr>
      </w:pP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color w:val="385623" w:themeColor="accent6" w:themeShade="80"/>
          <w:sz w:val="32"/>
          <w:szCs w:val="32"/>
        </w:rPr>
        <w:t>Профилактические прививки против инфекционных заболеваний на сегодняшний день – наиболее эффективный и безопасный метод предупреждения возникновения данной патологии.</w:t>
      </w:r>
    </w:p>
    <w:p w:rsidR="00E752B4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rStyle w:val="a3"/>
          <w:color w:val="C00000"/>
          <w:sz w:val="36"/>
          <w:szCs w:val="36"/>
          <w:u w:val="single"/>
        </w:rPr>
        <w:t>Иммунопрофилактика инфекционных болезней</w:t>
      </w:r>
      <w:r w:rsidRPr="000F1658">
        <w:rPr>
          <w:rStyle w:val="a3"/>
          <w:color w:val="C00000"/>
          <w:sz w:val="32"/>
          <w:szCs w:val="32"/>
        </w:rPr>
        <w:t xml:space="preserve"> </w:t>
      </w:r>
      <w:r w:rsidRPr="000F1658">
        <w:rPr>
          <w:rStyle w:val="a3"/>
          <w:color w:val="385623" w:themeColor="accent6" w:themeShade="80"/>
          <w:sz w:val="32"/>
          <w:szCs w:val="32"/>
        </w:rPr>
        <w:t>-</w:t>
      </w:r>
      <w:r w:rsidRPr="000F1658">
        <w:rPr>
          <w:color w:val="385623" w:themeColor="accent6" w:themeShade="80"/>
          <w:sz w:val="32"/>
          <w:szCs w:val="32"/>
        </w:rPr>
        <w:t> система государственных мероприятий, осуществляемых в целях предупреждения, ограничения распространения и ликвидации инфекционных болезней путем проведения профилактических прививок.</w:t>
      </w:r>
    </w:p>
    <w:p w:rsidR="000F1658" w:rsidRPr="000F1658" w:rsidRDefault="000F1658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</w:p>
    <w:p w:rsidR="00E752B4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rStyle w:val="a3"/>
          <w:color w:val="C00000"/>
          <w:sz w:val="36"/>
          <w:szCs w:val="36"/>
          <w:u w:val="single"/>
        </w:rPr>
        <w:t>Профилактические прививки</w:t>
      </w:r>
      <w:r w:rsidRPr="000F1658">
        <w:rPr>
          <w:rStyle w:val="a4"/>
          <w:color w:val="385623" w:themeColor="accent6" w:themeShade="80"/>
          <w:sz w:val="32"/>
          <w:szCs w:val="32"/>
        </w:rPr>
        <w:t>-</w:t>
      </w:r>
      <w:r w:rsidRPr="000F1658">
        <w:rPr>
          <w:color w:val="385623" w:themeColor="accent6" w:themeShade="80"/>
          <w:sz w:val="32"/>
          <w:szCs w:val="32"/>
        </w:rPr>
        <w:t> введение в организм человека медицинских иммунобиологических препаратов для создания специфической невосприимчивости к инфекционным болезням.</w:t>
      </w:r>
    </w:p>
    <w:p w:rsidR="000F1658" w:rsidRPr="000F1658" w:rsidRDefault="000F1658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</w:p>
    <w:p w:rsidR="00E752B4" w:rsidRDefault="00E752B4" w:rsidP="000F1658">
      <w:pPr>
        <w:pStyle w:val="rtejustify"/>
        <w:shd w:val="clear" w:color="auto" w:fill="FFFFFF"/>
        <w:spacing w:before="0" w:beforeAutospacing="0" w:after="0" w:afterAutospacing="0"/>
        <w:rPr>
          <w:color w:val="385623" w:themeColor="accent6" w:themeShade="80"/>
          <w:sz w:val="32"/>
          <w:szCs w:val="32"/>
        </w:rPr>
      </w:pPr>
      <w:r w:rsidRPr="000F1658">
        <w:rPr>
          <w:rStyle w:val="a3"/>
          <w:color w:val="C00000"/>
          <w:sz w:val="36"/>
          <w:szCs w:val="36"/>
          <w:u w:val="single"/>
        </w:rPr>
        <w:t>Национальный календарь профилактических прививок</w:t>
      </w:r>
      <w:r w:rsidRPr="000F1658">
        <w:rPr>
          <w:color w:val="385623" w:themeColor="accent6" w:themeShade="80"/>
          <w:sz w:val="32"/>
          <w:szCs w:val="32"/>
        </w:rPr>
        <w:t>– государственный нормативный акт, определяющий перечень инфекционных заболеваний, предупреждаемых иммунопрофилактикой, сроки и схемы проведения профилактических прививок, а также категории граждан, подлежащих обязательной вакцинации.</w:t>
      </w:r>
    </w:p>
    <w:p w:rsidR="000F1658" w:rsidRPr="000F1658" w:rsidRDefault="000F1658" w:rsidP="000F1658">
      <w:pPr>
        <w:pStyle w:val="rtejustify"/>
        <w:shd w:val="clear" w:color="auto" w:fill="FFFFFF"/>
        <w:spacing w:before="0" w:beforeAutospacing="0" w:after="0" w:afterAutospacing="0"/>
        <w:rPr>
          <w:color w:val="385623" w:themeColor="accent6" w:themeShade="80"/>
          <w:sz w:val="32"/>
          <w:szCs w:val="32"/>
        </w:rPr>
      </w:pP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rPr>
          <w:color w:val="385623" w:themeColor="accent6" w:themeShade="80"/>
          <w:sz w:val="32"/>
          <w:szCs w:val="32"/>
          <w:u w:val="single"/>
        </w:rPr>
      </w:pPr>
      <w:r w:rsidRPr="000F1658">
        <w:rPr>
          <w:color w:val="385623" w:themeColor="accent6" w:themeShade="80"/>
          <w:sz w:val="32"/>
          <w:szCs w:val="32"/>
          <w:u w:val="single"/>
        </w:rPr>
        <w:lastRenderedPageBreak/>
        <w:t>Конкретный порядок реализации Национального календаря прививок определен:</w:t>
      </w: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color w:val="385623" w:themeColor="accent6" w:themeShade="80"/>
          <w:sz w:val="32"/>
          <w:szCs w:val="32"/>
        </w:rPr>
        <w:t>            - приказом Министерства здравоохранения России от 21 марта 2014 г. № 125н «Об утверждении Национального календаря профилактических прививок и календаря профилактических прививок по эпидемическим показаниям»;</w:t>
      </w: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color w:val="385623" w:themeColor="accent6" w:themeShade="80"/>
          <w:sz w:val="32"/>
          <w:szCs w:val="32"/>
        </w:rPr>
        <w:t>            - приказом Министерства здравоохранения России от 16 июня 2016 года № 307н, внесшего отдельные изменения в Национальный календарь.</w:t>
      </w: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center"/>
        <w:rPr>
          <w:color w:val="C00000"/>
          <w:sz w:val="36"/>
          <w:szCs w:val="36"/>
        </w:rPr>
      </w:pPr>
      <w:r w:rsidRPr="000F1658">
        <w:rPr>
          <w:rStyle w:val="a3"/>
          <w:color w:val="C00000"/>
          <w:sz w:val="36"/>
          <w:szCs w:val="36"/>
          <w:u w:val="single"/>
        </w:rPr>
        <w:t>Плановые прививки в соответствии с Национальным календарем проводятся:</w:t>
      </w: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color w:val="FF0000"/>
          <w:sz w:val="36"/>
          <w:szCs w:val="36"/>
          <w:u w:val="single"/>
        </w:rPr>
        <w:t>- детскому населению</w:t>
      </w:r>
      <w:r w:rsidRPr="000F1658">
        <w:rPr>
          <w:color w:val="FF0000"/>
          <w:sz w:val="32"/>
          <w:szCs w:val="32"/>
        </w:rPr>
        <w:t xml:space="preserve"> </w:t>
      </w:r>
      <w:r w:rsidRPr="000F1658">
        <w:rPr>
          <w:color w:val="385623" w:themeColor="accent6" w:themeShade="80"/>
          <w:sz w:val="32"/>
          <w:szCs w:val="32"/>
        </w:rPr>
        <w:t>против следующих заболеваний: туберкулеза, коклюша, дифтерии, кори, эпидемического пароти</w:t>
      </w:r>
      <w:r w:rsidRPr="000F1658">
        <w:rPr>
          <w:color w:val="385623" w:themeColor="accent6" w:themeShade="80"/>
          <w:sz w:val="32"/>
          <w:szCs w:val="32"/>
        </w:rPr>
        <w:softHyphen/>
        <w:t>та, полиомиелита, столбняка, вирусного гепатита В, краснухи, гемофильной инфекции, пневмококковой инфекции, гриппа.</w:t>
      </w:r>
    </w:p>
    <w:p w:rsidR="00E752B4" w:rsidRPr="000F1658" w:rsidRDefault="00E752B4" w:rsidP="000F1658">
      <w:pPr>
        <w:pStyle w:val="rtejustify"/>
        <w:shd w:val="clear" w:color="auto" w:fill="FFFFFF"/>
        <w:spacing w:before="0" w:beforeAutospacing="0" w:after="0" w:afterAutospacing="0"/>
        <w:jc w:val="both"/>
        <w:rPr>
          <w:color w:val="385623" w:themeColor="accent6" w:themeShade="80"/>
          <w:sz w:val="32"/>
          <w:szCs w:val="32"/>
        </w:rPr>
      </w:pPr>
      <w:r w:rsidRPr="000F1658">
        <w:rPr>
          <w:color w:val="FF0000"/>
          <w:sz w:val="36"/>
          <w:szCs w:val="36"/>
          <w:u w:val="single"/>
        </w:rPr>
        <w:t>- взрослому населению</w:t>
      </w:r>
      <w:r w:rsidRPr="000F1658">
        <w:rPr>
          <w:color w:val="FF0000"/>
          <w:sz w:val="32"/>
          <w:szCs w:val="32"/>
        </w:rPr>
        <w:t xml:space="preserve"> </w:t>
      </w:r>
      <w:r w:rsidRPr="000F1658">
        <w:rPr>
          <w:color w:val="385623" w:themeColor="accent6" w:themeShade="80"/>
          <w:sz w:val="32"/>
          <w:szCs w:val="32"/>
        </w:rPr>
        <w:t>- против дифтерии, столбняка, кори (18-35 лет все население + группы риска в возрасте 36-55 лет (работники медицинских и образовательных организаций, предприятий торговли, транспорта, коммунальной и социальной сферы; лица, работающие вахтовым методом), краснухи (девушки 18-25 лет), гепатита В (до 55 лет), гриппа (отдельные категории населения).</w:t>
      </w:r>
    </w:p>
    <w:p w:rsidR="00E752B4" w:rsidRDefault="00E752B4" w:rsidP="00E752B4">
      <w:pPr>
        <w:pStyle w:val="a5"/>
        <w:shd w:val="clear" w:color="auto" w:fill="FFFFFF"/>
        <w:spacing w:before="0" w:beforeAutospacing="0" w:after="288" w:afterAutospacing="0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 </w:t>
      </w:r>
    </w:p>
    <w:p w:rsidR="00E752B4" w:rsidRDefault="00E752B4" w:rsidP="00384300">
      <w:pPr>
        <w:shd w:val="clear" w:color="auto" w:fill="FFFFFF"/>
        <w:rPr>
          <w:color w:val="000000"/>
          <w:sz w:val="32"/>
          <w:szCs w:val="32"/>
        </w:rPr>
      </w:pPr>
    </w:p>
    <w:p w:rsidR="00E752B4" w:rsidRDefault="00E752B4" w:rsidP="00384300">
      <w:pPr>
        <w:shd w:val="clear" w:color="auto" w:fill="FFFFFF"/>
        <w:rPr>
          <w:color w:val="000000"/>
          <w:sz w:val="32"/>
          <w:szCs w:val="32"/>
        </w:rPr>
      </w:pPr>
    </w:p>
    <w:p w:rsidR="00E752B4" w:rsidRDefault="00730714" w:rsidP="00384300">
      <w:pPr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</w:t>
      </w:r>
      <w:r w:rsidR="000F1658">
        <w:rPr>
          <w:color w:val="000000"/>
          <w:sz w:val="32"/>
          <w:szCs w:val="32"/>
        </w:rPr>
        <w:t xml:space="preserve">     </w:t>
      </w:r>
      <w:r w:rsidR="00E752B4" w:rsidRPr="00E752B4">
        <w:rPr>
          <w:color w:val="000000"/>
          <w:sz w:val="32"/>
          <w:szCs w:val="32"/>
        </w:rPr>
        <w:drawing>
          <wp:inline distT="0" distB="0" distL="0" distR="0">
            <wp:extent cx="3898935" cy="2946765"/>
            <wp:effectExtent l="0" t="0" r="6350" b="6350"/>
            <wp:docPr id="3" name="Рисунок 3" descr="https://17gdp.by/files/00204/obj/140/4583/img/imu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7gdp.by/files/00204/obj/140/4583/img/imuno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32" cy="29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B4" w:rsidRDefault="00E752B4" w:rsidP="00384300">
      <w:pPr>
        <w:shd w:val="clear" w:color="auto" w:fill="FFFFFF"/>
        <w:rPr>
          <w:color w:val="000000"/>
          <w:sz w:val="32"/>
          <w:szCs w:val="32"/>
        </w:rPr>
      </w:pPr>
    </w:p>
    <w:p w:rsidR="00384300" w:rsidRPr="00730714" w:rsidRDefault="00384300" w:rsidP="00730714">
      <w:pPr>
        <w:shd w:val="clear" w:color="auto" w:fill="FFFFFF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lastRenderedPageBreak/>
        <w:t>Что такое прививки знают практически все родители, но не секрет, что у многих из них перед тем, как прив</w:t>
      </w:r>
      <w:r w:rsidR="00730714">
        <w:rPr>
          <w:color w:val="1F3864" w:themeColor="accent5" w:themeShade="80"/>
          <w:sz w:val="32"/>
          <w:szCs w:val="32"/>
        </w:rPr>
        <w:t>ить ребёнка, возникают сомнения</w:t>
      </w:r>
      <w:r w:rsidRPr="00730714">
        <w:rPr>
          <w:color w:val="1F3864" w:themeColor="accent5" w:themeShade="80"/>
          <w:sz w:val="32"/>
          <w:szCs w:val="32"/>
        </w:rPr>
        <w:t xml:space="preserve">.  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Вашего малыша направляют на очередную прививку. Вас мучают вопросы:</w:t>
      </w:r>
    </w:p>
    <w:p w:rsidR="00384300" w:rsidRPr="00730714" w:rsidRDefault="00384300" w:rsidP="00730714">
      <w:pPr>
        <w:pStyle w:val="msonospacing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Как малыш перенесет эту процедуру?</w:t>
      </w:r>
    </w:p>
    <w:p w:rsidR="00384300" w:rsidRPr="00730714" w:rsidRDefault="00384300" w:rsidP="00730714">
      <w:pPr>
        <w:pStyle w:val="msonospacing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Не опасны ли прививки?</w:t>
      </w:r>
    </w:p>
    <w:p w:rsidR="00384300" w:rsidRPr="00730714" w:rsidRDefault="00384300" w:rsidP="00730714">
      <w:pPr>
        <w:pStyle w:val="msonospacing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Да и вообще, для чего нужны прививки?</w:t>
      </w:r>
    </w:p>
    <w:p w:rsidR="00384300" w:rsidRPr="00730714" w:rsidRDefault="00384300" w:rsidP="00730714">
      <w:pPr>
        <w:pStyle w:val="msonospacing0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От чего можно прививаться?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Прививки делают исключительно от инфекционных болезней, причем самых тяжелых, опасных, способных вызвать тяжелые осложнения, а также от тех болезней, которыми заболевает одновременно множество людей:</w:t>
      </w:r>
    </w:p>
    <w:p w:rsidR="00384300" w:rsidRPr="00730714" w:rsidRDefault="00384300" w:rsidP="00730714">
      <w:pPr>
        <w:pStyle w:val="msonospacing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 xml:space="preserve">исключительно детские болезни: коклюш, </w:t>
      </w:r>
      <w:r w:rsidR="000F1658" w:rsidRPr="00730714">
        <w:rPr>
          <w:color w:val="1F3864" w:themeColor="accent5" w:themeShade="80"/>
          <w:sz w:val="32"/>
          <w:szCs w:val="32"/>
        </w:rPr>
        <w:t>дифтерия, краснуха, корь, паротит</w:t>
      </w:r>
      <w:r w:rsidRPr="00730714">
        <w:rPr>
          <w:color w:val="1F3864" w:themeColor="accent5" w:themeShade="80"/>
          <w:sz w:val="32"/>
          <w:szCs w:val="32"/>
        </w:rPr>
        <w:t>, полиомиелит и др.;</w:t>
      </w:r>
    </w:p>
    <w:p w:rsidR="00384300" w:rsidRPr="00730714" w:rsidRDefault="00384300" w:rsidP="00730714">
      <w:pPr>
        <w:pStyle w:val="msonospacing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«</w:t>
      </w:r>
      <w:proofErr w:type="spellStart"/>
      <w:r w:rsidRPr="00730714">
        <w:rPr>
          <w:color w:val="1F3864" w:themeColor="accent5" w:themeShade="80"/>
          <w:sz w:val="32"/>
          <w:szCs w:val="32"/>
        </w:rPr>
        <w:t>всевозрастные</w:t>
      </w:r>
      <w:proofErr w:type="spellEnd"/>
      <w:r w:rsidRPr="00730714">
        <w:rPr>
          <w:color w:val="1F3864" w:themeColor="accent5" w:themeShade="80"/>
          <w:sz w:val="32"/>
          <w:szCs w:val="32"/>
        </w:rPr>
        <w:t>» инфекции: туберкулез, вирусный гепатит, столбняк, грипп;</w:t>
      </w:r>
    </w:p>
    <w:p w:rsidR="00384300" w:rsidRPr="00730714" w:rsidRDefault="00384300" w:rsidP="00730714">
      <w:pPr>
        <w:pStyle w:val="msonospacing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болезни региона: клещевой энцефалит;</w:t>
      </w:r>
    </w:p>
    <w:p w:rsidR="00384300" w:rsidRPr="00730714" w:rsidRDefault="00384300" w:rsidP="00730714">
      <w:pPr>
        <w:pStyle w:val="msonospacing0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болезни э</w:t>
      </w:r>
      <w:r w:rsidR="00730714">
        <w:rPr>
          <w:color w:val="1F3864" w:themeColor="accent5" w:themeShade="80"/>
          <w:sz w:val="32"/>
          <w:szCs w:val="32"/>
        </w:rPr>
        <w:t>кзотических стран</w:t>
      </w:r>
      <w:r w:rsidRPr="00730714">
        <w:rPr>
          <w:color w:val="1F3864" w:themeColor="accent5" w:themeShade="80"/>
          <w:sz w:val="32"/>
          <w:szCs w:val="32"/>
        </w:rPr>
        <w:t>: вирусный гепатит А и др.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40"/>
          <w:szCs w:val="40"/>
          <w:u w:val="single"/>
        </w:rPr>
      </w:pPr>
      <w:r w:rsidRPr="00730714">
        <w:rPr>
          <w:b/>
          <w:bCs/>
          <w:i/>
          <w:iCs/>
          <w:color w:val="C00000"/>
          <w:sz w:val="40"/>
          <w:szCs w:val="40"/>
          <w:u w:val="single"/>
          <w:bdr w:val="none" w:sz="0" w:space="0" w:color="auto" w:frame="1"/>
        </w:rPr>
        <w:t>Цель вакцинации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Формирование иммунитета (невосприимчивости) к болезни при введении в организм ослабленного или убитого микроба-возбудителя. В результате вырабатываются особые вещества (антитела) и клетки, способные нейтрализовать настоящего возбудителя при заражении.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32"/>
          <w:szCs w:val="32"/>
        </w:rPr>
      </w:pPr>
      <w:r w:rsidRPr="00730714">
        <w:rPr>
          <w:b/>
          <w:bCs/>
          <w:i/>
          <w:iCs/>
          <w:color w:val="C00000"/>
          <w:sz w:val="32"/>
          <w:szCs w:val="32"/>
          <w:bdr w:val="none" w:sz="0" w:space="0" w:color="auto" w:frame="1"/>
        </w:rPr>
        <w:t>Если бы не было прививок</w:t>
      </w:r>
    </w:p>
    <w:p w:rsidR="00384300" w:rsidRPr="00730714" w:rsidRDefault="00730714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Корь:</w:t>
      </w:r>
      <w:r w:rsidRPr="00730714">
        <w:rPr>
          <w:color w:val="7030A0"/>
          <w:sz w:val="32"/>
          <w:szCs w:val="32"/>
        </w:rPr>
        <w:t xml:space="preserve"> </w:t>
      </w:r>
      <w:r>
        <w:rPr>
          <w:color w:val="1F3864" w:themeColor="accent5" w:themeShade="80"/>
          <w:sz w:val="32"/>
          <w:szCs w:val="32"/>
        </w:rPr>
        <w:t>вероятность смертельного исхода:</w:t>
      </w:r>
      <w:r w:rsidR="00384300" w:rsidRPr="00730714">
        <w:rPr>
          <w:color w:val="1F3864" w:themeColor="accent5" w:themeShade="80"/>
          <w:sz w:val="32"/>
          <w:szCs w:val="32"/>
        </w:rPr>
        <w:t>1 случай из 100, инвалидность: 5 случаев из 100.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Коклюш: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высокий риск воспаления головного мозга.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Полиомиелит</w:t>
      </w:r>
      <w:r w:rsidRPr="00730714">
        <w:rPr>
          <w:color w:val="1F3864" w:themeColor="accent5" w:themeShade="80"/>
          <w:sz w:val="32"/>
          <w:szCs w:val="32"/>
        </w:rPr>
        <w:t>: высокий риск паралича и инвалидности.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Туберкулез: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длительное лечение, тяжелые осложнения.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Паротит (свинка):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развитие бесплодия.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Краснуха: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рождение ребенка-инвалида.</w:t>
      </w:r>
    </w:p>
    <w:p w:rsidR="00384300" w:rsidRPr="00730714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Гепатит: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высокий риск тяжелого поражения печени, рака.</w:t>
      </w:r>
    </w:p>
    <w:p w:rsidR="00384300" w:rsidRDefault="00384300" w:rsidP="00730714">
      <w:pPr>
        <w:pStyle w:val="msonospacing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7030A0"/>
          <w:sz w:val="32"/>
          <w:szCs w:val="32"/>
          <w:u w:val="single"/>
        </w:rPr>
        <w:t>Грипп:</w:t>
      </w:r>
      <w:r w:rsidRPr="00730714">
        <w:rPr>
          <w:color w:val="7030A0"/>
          <w:sz w:val="32"/>
          <w:szCs w:val="32"/>
        </w:rPr>
        <w:t xml:space="preserve"> </w:t>
      </w:r>
      <w:r w:rsidRPr="00730714">
        <w:rPr>
          <w:color w:val="1F3864" w:themeColor="accent5" w:themeShade="80"/>
          <w:sz w:val="32"/>
          <w:szCs w:val="32"/>
        </w:rPr>
        <w:t>Тяжелые осложнения со стороны сердца, головного мозга, легких, особенно у пожилых людей, маленьких детей и людей с хроническими заболеваниями.</w:t>
      </w:r>
    </w:p>
    <w:p w:rsidR="00730714" w:rsidRDefault="00730714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</w:p>
    <w:p w:rsidR="00730714" w:rsidRPr="00730714" w:rsidRDefault="00730714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44"/>
          <w:szCs w:val="44"/>
          <w:u w:val="single"/>
        </w:rPr>
      </w:pPr>
      <w:r w:rsidRPr="00730714">
        <w:rPr>
          <w:b/>
          <w:bCs/>
          <w:i/>
          <w:iCs/>
          <w:color w:val="FF0000"/>
          <w:sz w:val="44"/>
          <w:szCs w:val="44"/>
          <w:u w:val="single"/>
          <w:bdr w:val="none" w:sz="0" w:space="0" w:color="auto" w:frame="1"/>
        </w:rPr>
        <w:lastRenderedPageBreak/>
        <w:t>Ваши права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Все обязательные прививки, входящие в национал</w:t>
      </w:r>
      <w:r w:rsidR="00730714">
        <w:rPr>
          <w:color w:val="1F3864" w:themeColor="accent5" w:themeShade="80"/>
          <w:sz w:val="32"/>
          <w:szCs w:val="32"/>
        </w:rPr>
        <w:t xml:space="preserve">ьный календарь </w:t>
      </w:r>
      <w:proofErr w:type="gramStart"/>
      <w:r w:rsidR="00730714">
        <w:rPr>
          <w:color w:val="1F3864" w:themeColor="accent5" w:themeShade="80"/>
          <w:sz w:val="32"/>
          <w:szCs w:val="32"/>
        </w:rPr>
        <w:t xml:space="preserve">профилактических </w:t>
      </w:r>
      <w:r w:rsidRPr="00730714">
        <w:rPr>
          <w:color w:val="1F3864" w:themeColor="accent5" w:themeShade="80"/>
          <w:sz w:val="32"/>
          <w:szCs w:val="32"/>
        </w:rPr>
        <w:t>прививок</w:t>
      </w:r>
      <w:proofErr w:type="gramEnd"/>
      <w:r w:rsidRPr="00730714">
        <w:rPr>
          <w:color w:val="1F3864" w:themeColor="accent5" w:themeShade="80"/>
          <w:sz w:val="32"/>
          <w:szCs w:val="32"/>
        </w:rPr>
        <w:t xml:space="preserve"> проводятся бесплатно. Закон об Иммунопрофилактике предоставляет право родителям самим решать, где ставить прививку.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</w:pPr>
      <w:r w:rsidRPr="00730714"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  <w:t xml:space="preserve">Каждый гражданин или его законный представитель (родители) имеют право на получение от медицинских работников полной </w:t>
      </w:r>
      <w:proofErr w:type="gramStart"/>
      <w:r w:rsidRPr="00730714"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  <w:t xml:space="preserve">и </w:t>
      </w:r>
      <w:r w:rsidR="00730714"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  <w:t xml:space="preserve"> </w:t>
      </w:r>
      <w:r w:rsidRPr="00730714"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  <w:t>объективной</w:t>
      </w:r>
      <w:proofErr w:type="gramEnd"/>
      <w:r w:rsidRPr="00730714">
        <w:rPr>
          <w:bCs/>
          <w:i/>
          <w:iCs/>
          <w:color w:val="1F3864" w:themeColor="accent5" w:themeShade="80"/>
          <w:sz w:val="32"/>
          <w:szCs w:val="32"/>
          <w:u w:val="single"/>
          <w:bdr w:val="none" w:sz="0" w:space="0" w:color="auto" w:frame="1"/>
        </w:rPr>
        <w:t xml:space="preserve"> информации о необходимости профилактических прививок, последствий отказа от них, возможности поствакцинальных осложнений.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6"/>
          <w:szCs w:val="36"/>
        </w:rPr>
      </w:pPr>
      <w:r w:rsidRPr="00730714">
        <w:rPr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Противопоказания к прививкам</w:t>
      </w:r>
      <w:r w:rsidR="00730714">
        <w:rPr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:</w:t>
      </w:r>
    </w:p>
    <w:p w:rsidR="00384300" w:rsidRPr="00730714" w:rsidRDefault="00384300" w:rsidP="00730714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Вакцина не вводится второй раз, если после предыдущего введения у ребенка была температура выше 40 градусов, отек в месте инъекции или другая необычная реакция.</w:t>
      </w:r>
    </w:p>
    <w:p w:rsidR="00384300" w:rsidRPr="00730714" w:rsidRDefault="00384300" w:rsidP="00730714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«Живые» вакцины</w:t>
      </w:r>
      <w:r w:rsidR="00730714">
        <w:rPr>
          <w:color w:val="1F3864" w:themeColor="accent5" w:themeShade="80"/>
          <w:sz w:val="32"/>
          <w:szCs w:val="32"/>
        </w:rPr>
        <w:t xml:space="preserve"> (корь, краснуха, полиомиелит, п</w:t>
      </w:r>
      <w:r w:rsidRPr="00730714">
        <w:rPr>
          <w:color w:val="1F3864" w:themeColor="accent5" w:themeShade="80"/>
          <w:sz w:val="32"/>
          <w:szCs w:val="32"/>
        </w:rPr>
        <w:t>аротит, туберкулез) не вводятся при иммунодефицитах (встречается у 1 ребенка из миллиона).</w:t>
      </w:r>
    </w:p>
    <w:p w:rsidR="00384300" w:rsidRPr="00730714" w:rsidRDefault="00384300" w:rsidP="00730714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Вакцину против туберкулеза не вводят детям с весом менее 2000 граммов.</w:t>
      </w:r>
    </w:p>
    <w:p w:rsidR="00384300" w:rsidRPr="00730714" w:rsidRDefault="00384300" w:rsidP="00730714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При прогрессирующих неврологических заболеваниях (с судорогами) не вводится вакцина коклюша.</w:t>
      </w:r>
    </w:p>
    <w:p w:rsidR="00384300" w:rsidRPr="00730714" w:rsidRDefault="00384300" w:rsidP="00730714">
      <w:pPr>
        <w:pStyle w:val="msonospacing0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Вакцинация не проводится во время острых и хронических заболеваний (прививка откладывается до выздоровления).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730714">
        <w:rPr>
          <w:color w:val="1F3864" w:themeColor="accent5" w:themeShade="80"/>
          <w:sz w:val="32"/>
          <w:szCs w:val="32"/>
        </w:rPr>
        <w:t> </w:t>
      </w:r>
      <w:r w:rsidRPr="00730714">
        <w:rPr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Осложнения после прививки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Настоящие осложнения встречаются крайне редко. Обычно речь идет о реакции на прививку- покраснение и зуд кожи в месте инъекции и небольшом кратковременном повышении температуры тела. Последствий для здоровья эти реакции не имеют. Подавляющее число серьезных заболеваний представляют собой «обычные» болезни, совпавшие по времени с вакцинацией.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b/>
          <w:i/>
          <w:color w:val="1F3864" w:themeColor="accent5" w:themeShade="80"/>
          <w:sz w:val="36"/>
          <w:szCs w:val="36"/>
        </w:rPr>
      </w:pPr>
      <w:r w:rsidRPr="00730714">
        <w:rPr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Подготовка к прививке</w:t>
      </w:r>
    </w:p>
    <w:p w:rsidR="00384300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  <w:r w:rsidRPr="00730714">
        <w:rPr>
          <w:color w:val="1F3864" w:themeColor="accent5" w:themeShade="80"/>
          <w:sz w:val="32"/>
          <w:szCs w:val="32"/>
        </w:rPr>
        <w:t>Для проведения прививки никаких обследований не требуется, кроме осмотра в</w:t>
      </w:r>
      <w:r w:rsidR="000F1658" w:rsidRPr="00730714">
        <w:rPr>
          <w:color w:val="1F3864" w:themeColor="accent5" w:themeShade="80"/>
          <w:sz w:val="32"/>
          <w:szCs w:val="32"/>
        </w:rPr>
        <w:t>рачом и измерения температуры (</w:t>
      </w:r>
      <w:r w:rsidRPr="00730714">
        <w:rPr>
          <w:color w:val="1F3864" w:themeColor="accent5" w:themeShade="80"/>
          <w:sz w:val="32"/>
          <w:szCs w:val="32"/>
        </w:rPr>
        <w:t>для исключения острого заболевания). Накануне прививки не следует менять ни режим дня, ни питание. При наличии аллергии можно рекомендовать не давать менее чем за неделю новые виды продуктов.</w:t>
      </w:r>
    </w:p>
    <w:p w:rsidR="00730714" w:rsidRPr="00730714" w:rsidRDefault="00730714" w:rsidP="00730714">
      <w:pPr>
        <w:pStyle w:val="msonospacing0"/>
        <w:shd w:val="clear" w:color="auto" w:fill="FFFFFF"/>
        <w:spacing w:before="0" w:beforeAutospacing="0" w:after="0" w:afterAutospacing="0"/>
        <w:jc w:val="both"/>
        <w:rPr>
          <w:color w:val="1F3864" w:themeColor="accent5" w:themeShade="80"/>
          <w:sz w:val="32"/>
          <w:szCs w:val="32"/>
        </w:rPr>
      </w:pP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48"/>
          <w:szCs w:val="48"/>
          <w:u w:val="single"/>
          <w:bdr w:val="none" w:sz="0" w:space="0" w:color="auto" w:frame="1"/>
        </w:rPr>
      </w:pPr>
      <w:r w:rsidRPr="00730714">
        <w:rPr>
          <w:b/>
          <w:bCs/>
          <w:i/>
          <w:iCs/>
          <w:color w:val="FF0000"/>
          <w:sz w:val="48"/>
          <w:szCs w:val="48"/>
          <w:u w:val="single"/>
          <w:bdr w:val="none" w:sz="0" w:space="0" w:color="auto" w:frame="1"/>
        </w:rPr>
        <w:lastRenderedPageBreak/>
        <w:t>Родители!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</w:rPr>
      </w:pPr>
    </w:p>
    <w:p w:rsidR="00384300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bCs/>
          <w:i/>
          <w:iCs/>
          <w:color w:val="FF0000"/>
          <w:sz w:val="48"/>
          <w:szCs w:val="48"/>
          <w:u w:val="single"/>
          <w:bdr w:val="none" w:sz="0" w:space="0" w:color="auto" w:frame="1"/>
        </w:rPr>
      </w:pPr>
      <w:r w:rsidRPr="00730714">
        <w:rPr>
          <w:bCs/>
          <w:i/>
          <w:iCs/>
          <w:color w:val="FF0000"/>
          <w:sz w:val="48"/>
          <w:szCs w:val="48"/>
          <w:u w:val="single"/>
          <w:bdr w:val="none" w:sz="0" w:space="0" w:color="auto" w:frame="1"/>
        </w:rPr>
        <w:t>Помните, что жизнь ребенка зависит от вашего выбора!</w:t>
      </w:r>
    </w:p>
    <w:p w:rsidR="00730714" w:rsidRPr="00730714" w:rsidRDefault="00730714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color w:val="FF0000"/>
          <w:sz w:val="48"/>
          <w:szCs w:val="48"/>
        </w:rPr>
      </w:pPr>
    </w:p>
    <w:p w:rsidR="00730714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52"/>
          <w:szCs w:val="52"/>
          <w:u w:val="single"/>
          <w:bdr w:val="none" w:sz="0" w:space="0" w:color="auto" w:frame="1"/>
        </w:rPr>
      </w:pPr>
      <w:r w:rsidRPr="00730714">
        <w:rPr>
          <w:b/>
          <w:bCs/>
          <w:i/>
          <w:iCs/>
          <w:color w:val="FF0000"/>
          <w:sz w:val="52"/>
          <w:szCs w:val="52"/>
          <w:u w:val="single"/>
          <w:bdr w:val="none" w:sz="0" w:space="0" w:color="auto" w:frame="1"/>
        </w:rPr>
        <w:t>Защитите ребенка –</w:t>
      </w:r>
    </w:p>
    <w:p w:rsidR="00384300" w:rsidRPr="00730714" w:rsidRDefault="00384300" w:rsidP="00730714">
      <w:pPr>
        <w:pStyle w:val="msonospacing0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52"/>
          <w:szCs w:val="52"/>
        </w:rPr>
      </w:pPr>
      <w:r w:rsidRPr="00730714">
        <w:rPr>
          <w:b/>
          <w:bCs/>
          <w:i/>
          <w:iCs/>
          <w:color w:val="FF0000"/>
          <w:sz w:val="52"/>
          <w:szCs w:val="52"/>
          <w:u w:val="single"/>
          <w:bdr w:val="none" w:sz="0" w:space="0" w:color="auto" w:frame="1"/>
        </w:rPr>
        <w:t xml:space="preserve"> сделайте прививку!</w:t>
      </w:r>
    </w:p>
    <w:p w:rsidR="00384300" w:rsidRPr="00730714" w:rsidRDefault="00384300" w:rsidP="00730714">
      <w:pPr>
        <w:jc w:val="center"/>
        <w:rPr>
          <w:color w:val="FF0000"/>
          <w:sz w:val="48"/>
          <w:szCs w:val="48"/>
        </w:rPr>
      </w:pPr>
    </w:p>
    <w:p w:rsidR="00384300" w:rsidRPr="00730714" w:rsidRDefault="00384300" w:rsidP="00730714">
      <w:pPr>
        <w:rPr>
          <w:color w:val="1F3864" w:themeColor="accent5" w:themeShade="80"/>
          <w:sz w:val="32"/>
          <w:szCs w:val="32"/>
        </w:rPr>
      </w:pPr>
    </w:p>
    <w:p w:rsidR="00384300" w:rsidRPr="00730714" w:rsidRDefault="00384300" w:rsidP="00730714">
      <w:pPr>
        <w:rPr>
          <w:color w:val="1F3864" w:themeColor="accent5" w:themeShade="80"/>
          <w:sz w:val="32"/>
          <w:szCs w:val="32"/>
        </w:rPr>
      </w:pPr>
    </w:p>
    <w:p w:rsidR="00384300" w:rsidRPr="00E752B4" w:rsidRDefault="00730714" w:rsidP="003843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0F1658">
        <w:rPr>
          <w:noProof/>
          <w:sz w:val="32"/>
          <w:szCs w:val="32"/>
        </w:rPr>
        <w:drawing>
          <wp:inline distT="0" distB="0" distL="0" distR="0" wp14:anchorId="1E3C8D8C">
            <wp:extent cx="3608677" cy="36086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76" cy="361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4E8" w:rsidRDefault="00AC24E8">
      <w:pPr>
        <w:rPr>
          <w:sz w:val="32"/>
          <w:szCs w:val="32"/>
        </w:rPr>
      </w:pPr>
    </w:p>
    <w:p w:rsidR="00730714" w:rsidRDefault="00730714">
      <w:pPr>
        <w:rPr>
          <w:sz w:val="32"/>
          <w:szCs w:val="32"/>
        </w:rPr>
      </w:pPr>
    </w:p>
    <w:p w:rsidR="00730714" w:rsidRDefault="00730714">
      <w:pPr>
        <w:rPr>
          <w:sz w:val="32"/>
          <w:szCs w:val="32"/>
        </w:rPr>
      </w:pPr>
    </w:p>
    <w:p w:rsidR="00730714" w:rsidRDefault="00730714">
      <w:pPr>
        <w:rPr>
          <w:sz w:val="32"/>
          <w:szCs w:val="32"/>
        </w:rPr>
      </w:pPr>
    </w:p>
    <w:p w:rsidR="00730714" w:rsidRDefault="00730714">
      <w:pPr>
        <w:rPr>
          <w:sz w:val="32"/>
          <w:szCs w:val="32"/>
        </w:rPr>
      </w:pPr>
    </w:p>
    <w:p w:rsidR="00730714" w:rsidRPr="00730714" w:rsidRDefault="00730714" w:rsidP="00730714">
      <w:pPr>
        <w:jc w:val="right"/>
        <w:rPr>
          <w:color w:val="323E4F" w:themeColor="text2" w:themeShade="BF"/>
          <w:sz w:val="28"/>
          <w:szCs w:val="28"/>
        </w:rPr>
      </w:pPr>
      <w:r w:rsidRPr="00730714">
        <w:rPr>
          <w:color w:val="323E4F" w:themeColor="text2" w:themeShade="BF"/>
          <w:sz w:val="28"/>
          <w:szCs w:val="28"/>
        </w:rPr>
        <w:t>Медсестра МДОУ   Костюшко М.А.</w:t>
      </w:r>
    </w:p>
    <w:sectPr w:rsidR="00730714" w:rsidRPr="0073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75348E"/>
    <w:multiLevelType w:val="multilevel"/>
    <w:tmpl w:val="E97E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886371"/>
    <w:multiLevelType w:val="hybridMultilevel"/>
    <w:tmpl w:val="4A565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90800"/>
    <w:multiLevelType w:val="hybridMultilevel"/>
    <w:tmpl w:val="4A0639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661E9"/>
    <w:multiLevelType w:val="hybridMultilevel"/>
    <w:tmpl w:val="62A25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31A07"/>
    <w:multiLevelType w:val="hybridMultilevel"/>
    <w:tmpl w:val="2E40C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EE0E21"/>
    <w:multiLevelType w:val="hybridMultilevel"/>
    <w:tmpl w:val="74AC6F3A"/>
    <w:lvl w:ilvl="0" w:tplc="0419000D">
      <w:start w:val="1"/>
      <w:numFmt w:val="bullet"/>
      <w:lvlText w:val=""/>
      <w:lvlJc w:val="left"/>
      <w:pPr>
        <w:ind w:left="7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C1"/>
    <w:rsid w:val="000F1658"/>
    <w:rsid w:val="00384300"/>
    <w:rsid w:val="00422CC1"/>
    <w:rsid w:val="00625273"/>
    <w:rsid w:val="00730714"/>
    <w:rsid w:val="00AC24E8"/>
    <w:rsid w:val="00E7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8AA75-A24B-4282-87C9-A3253311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3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843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3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384300"/>
  </w:style>
  <w:style w:type="paragraph" w:customStyle="1" w:styleId="msonospacing0">
    <w:name w:val="msonospacing"/>
    <w:basedOn w:val="a"/>
    <w:rsid w:val="00384300"/>
    <w:pPr>
      <w:spacing w:before="100" w:beforeAutospacing="1" w:after="100" w:afterAutospacing="1"/>
    </w:pPr>
  </w:style>
  <w:style w:type="paragraph" w:customStyle="1" w:styleId="rtejustify">
    <w:name w:val="rtejustify"/>
    <w:basedOn w:val="a"/>
    <w:rsid w:val="00E752B4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E752B4"/>
    <w:rPr>
      <w:b/>
      <w:bCs/>
    </w:rPr>
  </w:style>
  <w:style w:type="character" w:styleId="a4">
    <w:name w:val="Emphasis"/>
    <w:basedOn w:val="a0"/>
    <w:uiPriority w:val="20"/>
    <w:qFormat/>
    <w:rsid w:val="00E752B4"/>
    <w:rPr>
      <w:i/>
      <w:iCs/>
    </w:rPr>
  </w:style>
  <w:style w:type="paragraph" w:styleId="a5">
    <w:name w:val="Normal (Web)"/>
    <w:basedOn w:val="a"/>
    <w:uiPriority w:val="99"/>
    <w:semiHidden/>
    <w:unhideWhenUsed/>
    <w:rsid w:val="00E752B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6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8557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010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777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6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44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2016-02-16T12:48:00Z</dcterms:created>
  <dcterms:modified xsi:type="dcterms:W3CDTF">2021-10-13T10:18:00Z</dcterms:modified>
</cp:coreProperties>
</file>